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FE4B" w14:textId="77777777" w:rsidR="00E83EE2" w:rsidRPr="00630811" w:rsidRDefault="00E83EE2" w:rsidP="00E83EE2">
      <w:pPr>
        <w:rPr>
          <w:rFonts w:ascii="Times New Roman" w:eastAsia="Times New Roman" w:hAnsi="Times New Roman" w:cs="Times New Roman"/>
          <w:color w:val="000000"/>
        </w:rPr>
      </w:pPr>
    </w:p>
    <w:p w14:paraId="45714422" w14:textId="791F9EA2" w:rsidR="00E83EE2" w:rsidRPr="00630811" w:rsidRDefault="00E83EE2" w:rsidP="00E83EE2">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 xml:space="preserve">Attended: </w:t>
      </w:r>
      <w:r>
        <w:rPr>
          <w:rFonts w:ascii="Calibri" w:eastAsia="Times New Roman" w:hAnsi="Calibri" w:cs="Calibri"/>
          <w:color w:val="000000"/>
        </w:rPr>
        <w:t>Anne Thomas, Debbie Smith, and  Amy Tyler-Krings</w:t>
      </w:r>
    </w:p>
    <w:p w14:paraId="254FB1BB" w14:textId="4F31FC7B" w:rsidR="00E83EE2" w:rsidRPr="00630811" w:rsidRDefault="00E83EE2" w:rsidP="00E83EE2">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Absent:</w:t>
      </w:r>
      <w:r w:rsidRPr="00630811">
        <w:rPr>
          <w:rFonts w:ascii="Calibri" w:eastAsia="Times New Roman" w:hAnsi="Calibri" w:cs="Calibri"/>
          <w:color w:val="000000"/>
        </w:rPr>
        <w:t xml:space="preserve"> </w:t>
      </w:r>
      <w:r>
        <w:rPr>
          <w:rFonts w:ascii="Calibri" w:eastAsia="Times New Roman" w:hAnsi="Calibri" w:cs="Calibri"/>
          <w:color w:val="000000"/>
        </w:rPr>
        <w:t>Cindy Koch, Jonathan Scherling, Todd Luther.</w:t>
      </w:r>
    </w:p>
    <w:p w14:paraId="7D62238E" w14:textId="61C67DE4" w:rsidR="00E83EE2" w:rsidRPr="00630811" w:rsidRDefault="00E83EE2" w:rsidP="00E83EE2">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NDE/NCDHH TA</w:t>
      </w:r>
      <w:r w:rsidRPr="00630811">
        <w:rPr>
          <w:rFonts w:ascii="Calibri" w:eastAsia="Times New Roman" w:hAnsi="Calibri" w:cs="Calibri"/>
          <w:color w:val="000000"/>
        </w:rPr>
        <w:t xml:space="preserve">: </w:t>
      </w:r>
      <w:r>
        <w:rPr>
          <w:rFonts w:ascii="Calibri" w:eastAsia="Times New Roman" w:hAnsi="Calibri" w:cs="Calibri"/>
          <w:color w:val="000000"/>
        </w:rPr>
        <w:t>Jessica Larrison, Sue C., Heather Pohl</w:t>
      </w:r>
    </w:p>
    <w:p w14:paraId="38FAE982" w14:textId="77777777" w:rsidR="00E83EE2" w:rsidRPr="00630811" w:rsidRDefault="00E83EE2" w:rsidP="00E83EE2">
      <w:pPr>
        <w:rPr>
          <w:rFonts w:ascii="Times New Roman" w:eastAsia="Times New Roman" w:hAnsi="Times New Roman" w:cs="Times New Roman"/>
          <w:color w:val="000000"/>
        </w:rPr>
      </w:pPr>
      <w:r w:rsidRPr="00630811">
        <w:rPr>
          <w:rFonts w:ascii="Calibri" w:eastAsia="Times New Roman" w:hAnsi="Calibri" w:cs="Calibri"/>
          <w:b/>
          <w:bCs/>
          <w:i/>
          <w:iCs/>
          <w:color w:val="000000"/>
          <w:u w:val="single"/>
        </w:rPr>
        <w:t>Interpreter:</w:t>
      </w:r>
      <w:r w:rsidRPr="00630811">
        <w:rPr>
          <w:rFonts w:ascii="Calibri" w:eastAsia="Times New Roman" w:hAnsi="Calibri" w:cs="Calibri"/>
          <w:color w:val="000000"/>
        </w:rPr>
        <w:t>  Sharon</w:t>
      </w:r>
      <w:r>
        <w:rPr>
          <w:rFonts w:ascii="Calibri" w:eastAsia="Times New Roman" w:hAnsi="Calibri" w:cs="Calibri"/>
          <w:color w:val="000000"/>
        </w:rPr>
        <w:t xml:space="preserve"> Sinkler </w:t>
      </w:r>
    </w:p>
    <w:p w14:paraId="0CDD01DD" w14:textId="77777777" w:rsidR="00E83EE2" w:rsidRPr="00630811" w:rsidRDefault="00E83EE2" w:rsidP="00E83EE2">
      <w:pPr>
        <w:rPr>
          <w:rFonts w:ascii="Times New Roman" w:eastAsia="Times New Roman" w:hAnsi="Times New Roman" w:cs="Times New Roman"/>
          <w:color w:val="000000"/>
        </w:rPr>
      </w:pPr>
    </w:p>
    <w:p w14:paraId="159D2267" w14:textId="5081AE4B" w:rsidR="00E83EE2" w:rsidRPr="00630811" w:rsidRDefault="008D1A7F" w:rsidP="00E83EE2">
      <w:pPr>
        <w:rPr>
          <w:rFonts w:ascii="Times New Roman" w:eastAsia="Times New Roman" w:hAnsi="Times New Roman" w:cs="Times New Roman"/>
          <w:color w:val="000000"/>
        </w:rPr>
      </w:pPr>
      <w:r>
        <w:rPr>
          <w:rFonts w:ascii="Calibri" w:eastAsia="Times New Roman" w:hAnsi="Calibri" w:cs="Calibri"/>
          <w:b/>
          <w:bCs/>
          <w:i/>
          <w:iCs/>
          <w:color w:val="000000"/>
          <w:u w:val="single"/>
        </w:rPr>
        <w:t>Review of Committee</w:t>
      </w:r>
      <w:r w:rsidR="001812C2">
        <w:rPr>
          <w:rFonts w:ascii="Calibri" w:eastAsia="Times New Roman" w:hAnsi="Calibri" w:cs="Calibri"/>
          <w:b/>
          <w:bCs/>
          <w:i/>
          <w:iCs/>
          <w:color w:val="000000"/>
          <w:u w:val="single"/>
        </w:rPr>
        <w:t xml:space="preserve"> </w:t>
      </w:r>
      <w:r w:rsidR="00E83EE2" w:rsidRPr="00630811">
        <w:rPr>
          <w:rFonts w:ascii="Calibri" w:eastAsia="Times New Roman" w:hAnsi="Calibri" w:cs="Calibri"/>
          <w:b/>
          <w:bCs/>
          <w:i/>
          <w:iCs/>
          <w:color w:val="000000"/>
          <w:u w:val="single"/>
        </w:rPr>
        <w:t>Goals: </w:t>
      </w:r>
    </w:p>
    <w:p w14:paraId="483D75DA" w14:textId="77777777" w:rsidR="00E83EE2" w:rsidRPr="0008113F" w:rsidRDefault="00E83EE2" w:rsidP="00E83EE2">
      <w:pPr>
        <w:pStyle w:val="ListParagraph"/>
        <w:numPr>
          <w:ilvl w:val="1"/>
          <w:numId w:val="1"/>
        </w:numPr>
      </w:pPr>
      <w:r w:rsidRPr="0008113F">
        <w:rPr>
          <w:rFonts w:ascii="Calibri" w:hAnsi="Calibri" w:cs="Calibri"/>
        </w:rPr>
        <w:t xml:space="preserve">Decide on terminology to use when discussing/assessing/reporting levels of language use—milestones or benchmarks </w:t>
      </w:r>
    </w:p>
    <w:p w14:paraId="78DEFB04" w14:textId="77777777" w:rsidR="00E83EE2" w:rsidRPr="0008113F" w:rsidRDefault="00E83EE2" w:rsidP="00E83EE2">
      <w:pPr>
        <w:pStyle w:val="ListParagraph"/>
        <w:numPr>
          <w:ilvl w:val="1"/>
          <w:numId w:val="1"/>
        </w:numPr>
      </w:pPr>
      <w:r w:rsidRPr="0008113F">
        <w:rPr>
          <w:rFonts w:ascii="Calibri" w:hAnsi="Calibri" w:cs="Calibri"/>
        </w:rPr>
        <w:t xml:space="preserve">Define which parts of language to assess </w:t>
      </w:r>
    </w:p>
    <w:p w14:paraId="1D50CBF4" w14:textId="77777777" w:rsidR="00E83EE2" w:rsidRPr="0008113F" w:rsidRDefault="00E83EE2" w:rsidP="00E83EE2">
      <w:pPr>
        <w:pStyle w:val="ListParagraph"/>
        <w:numPr>
          <w:ilvl w:val="1"/>
          <w:numId w:val="1"/>
        </w:numPr>
      </w:pPr>
      <w:r w:rsidRPr="0008113F">
        <w:rPr>
          <w:rFonts w:ascii="Calibri" w:hAnsi="Calibri" w:cs="Calibri"/>
        </w:rPr>
        <w:t xml:space="preserve">Discuss milestone timeline and frequency of reporting </w:t>
      </w:r>
    </w:p>
    <w:p w14:paraId="3FAD2117" w14:textId="77777777" w:rsidR="00E83EE2" w:rsidRPr="0008113F" w:rsidRDefault="00E83EE2" w:rsidP="00E83EE2">
      <w:pPr>
        <w:pStyle w:val="ListParagraph"/>
        <w:numPr>
          <w:ilvl w:val="1"/>
          <w:numId w:val="1"/>
        </w:numPr>
      </w:pPr>
      <w:r w:rsidRPr="0008113F">
        <w:rPr>
          <w:rFonts w:ascii="Calibri" w:hAnsi="Calibri" w:cs="Calibri"/>
        </w:rPr>
        <w:t xml:space="preserve">Develop a milestone tracking document </w:t>
      </w:r>
    </w:p>
    <w:p w14:paraId="6FDB33D6" w14:textId="77777777" w:rsidR="00E83EE2" w:rsidRPr="0008113F" w:rsidRDefault="00E83EE2" w:rsidP="00E83EE2">
      <w:pPr>
        <w:pStyle w:val="ListParagraph"/>
        <w:numPr>
          <w:ilvl w:val="1"/>
          <w:numId w:val="1"/>
        </w:numPr>
      </w:pPr>
      <w:r w:rsidRPr="0008113F">
        <w:rPr>
          <w:rFonts w:ascii="Symbol"/>
        </w:rPr>
        <w:t> </w:t>
      </w:r>
      <w:r w:rsidRPr="0008113F">
        <w:rPr>
          <w:rFonts w:ascii="Calibri" w:hAnsi="Calibri" w:cs="Calibri"/>
        </w:rPr>
        <w:t xml:space="preserve">Research assessments/protocol </w:t>
      </w:r>
    </w:p>
    <w:p w14:paraId="476099B2" w14:textId="77777777" w:rsidR="00E83EE2" w:rsidRPr="0008113F" w:rsidRDefault="00E83EE2" w:rsidP="00E83EE2">
      <w:pPr>
        <w:pStyle w:val="ListParagraph"/>
        <w:numPr>
          <w:ilvl w:val="1"/>
          <w:numId w:val="1"/>
        </w:numPr>
      </w:pPr>
      <w:r w:rsidRPr="0008113F">
        <w:rPr>
          <w:rFonts w:ascii="Calibri" w:hAnsi="Calibri" w:cs="Calibri"/>
        </w:rPr>
        <w:t xml:space="preserve">Identify assessments for American Sign Language (ASL) and English </w:t>
      </w:r>
    </w:p>
    <w:p w14:paraId="56E84FA8" w14:textId="3D113FC0" w:rsidR="00E83EE2" w:rsidRPr="008D1A7F" w:rsidRDefault="00E83EE2" w:rsidP="00E83EE2">
      <w:pPr>
        <w:pStyle w:val="ListParagraph"/>
        <w:numPr>
          <w:ilvl w:val="1"/>
          <w:numId w:val="1"/>
        </w:numPr>
      </w:pPr>
      <w:r w:rsidRPr="0008113F">
        <w:rPr>
          <w:rFonts w:ascii="Symbol"/>
        </w:rPr>
        <w:t> </w:t>
      </w:r>
      <w:r w:rsidRPr="0008113F">
        <w:rPr>
          <w:rFonts w:ascii="Calibri" w:hAnsi="Calibri" w:cs="Calibri"/>
        </w:rPr>
        <w:t xml:space="preserve">Develop recommended assessment protocol </w:t>
      </w:r>
    </w:p>
    <w:p w14:paraId="59C774CD" w14:textId="35276814" w:rsidR="008D1A7F" w:rsidRPr="008D1A7F" w:rsidRDefault="008D1A7F" w:rsidP="00E83EE2">
      <w:pPr>
        <w:pStyle w:val="ListParagraph"/>
        <w:numPr>
          <w:ilvl w:val="1"/>
          <w:numId w:val="1"/>
        </w:numPr>
      </w:pPr>
      <w:r>
        <w:rPr>
          <w:rFonts w:ascii="Calibri" w:hAnsi="Calibri" w:cs="Calibri"/>
        </w:rPr>
        <w:t xml:space="preserve">Added Goal: identify what Nebraska is already doing-what assessments are we using to assess children birth to 5, who is providing those assessments, and what is this data? (we want to avoid a duplication of efforts) </w:t>
      </w:r>
    </w:p>
    <w:p w14:paraId="508F4429" w14:textId="502FF357" w:rsidR="00E83EE2" w:rsidRDefault="00E83EE2" w:rsidP="00E83EE2">
      <w:pPr>
        <w:rPr>
          <w:rFonts w:ascii="Calibri" w:eastAsia="Times New Roman" w:hAnsi="Calibri" w:cs="Calibri"/>
          <w:color w:val="000000"/>
        </w:rPr>
      </w:pPr>
      <w:r w:rsidRPr="00630811">
        <w:rPr>
          <w:rFonts w:ascii="Calibri" w:eastAsia="Times New Roman" w:hAnsi="Calibri" w:cs="Calibri"/>
          <w:b/>
          <w:bCs/>
          <w:i/>
          <w:iCs/>
          <w:color w:val="000000"/>
          <w:u w:val="single"/>
        </w:rPr>
        <w:t>Subcommittee</w:t>
      </w:r>
      <w:r w:rsidR="008D1A7F">
        <w:rPr>
          <w:rFonts w:ascii="Calibri" w:eastAsia="Times New Roman" w:hAnsi="Calibri" w:cs="Calibri"/>
          <w:b/>
          <w:bCs/>
          <w:i/>
          <w:iCs/>
          <w:color w:val="000000"/>
          <w:u w:val="single"/>
        </w:rPr>
        <w:t xml:space="preserve"> Discussion/</w:t>
      </w:r>
      <w:r w:rsidRPr="00630811">
        <w:rPr>
          <w:rFonts w:ascii="Calibri" w:eastAsia="Times New Roman" w:hAnsi="Calibri" w:cs="Calibri"/>
          <w:b/>
          <w:bCs/>
          <w:i/>
          <w:iCs/>
          <w:color w:val="000000"/>
          <w:u w:val="single"/>
        </w:rPr>
        <w:t>Ideas:</w:t>
      </w:r>
      <w:r w:rsidRPr="00630811">
        <w:rPr>
          <w:rFonts w:ascii="Calibri" w:eastAsia="Times New Roman" w:hAnsi="Calibri" w:cs="Calibri"/>
          <w:color w:val="000000"/>
        </w:rPr>
        <w:t xml:space="preserve"> </w:t>
      </w:r>
    </w:p>
    <w:p w14:paraId="28C0E8A5" w14:textId="35633027" w:rsidR="00E83EE2" w:rsidRDefault="002B229D" w:rsidP="002B229D">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looking at assessments we need to consider all of the modalities </w:t>
      </w:r>
      <w:r w:rsidR="008D1A7F">
        <w:rPr>
          <w:rFonts w:ascii="Times New Roman" w:eastAsia="Times New Roman" w:hAnsi="Times New Roman" w:cs="Times New Roman"/>
          <w:color w:val="000000"/>
        </w:rPr>
        <w:t>that children could use</w:t>
      </w:r>
      <w:r>
        <w:rPr>
          <w:rFonts w:ascii="Times New Roman" w:eastAsia="Times New Roman" w:hAnsi="Times New Roman" w:cs="Times New Roman"/>
          <w:color w:val="000000"/>
        </w:rPr>
        <w:t>: ASL, English, SEE, AAC, Cued Speech</w:t>
      </w:r>
      <w:r w:rsidR="008D1A7F">
        <w:rPr>
          <w:rFonts w:ascii="Times New Roman" w:eastAsia="Times New Roman" w:hAnsi="Times New Roman" w:cs="Times New Roman"/>
          <w:color w:val="000000"/>
        </w:rPr>
        <w:t>, Other Languages (i.e., Multi-lingual Learners).</w:t>
      </w:r>
    </w:p>
    <w:p w14:paraId="1D265A8F" w14:textId="1E6E727C" w:rsidR="002B229D" w:rsidRDefault="002B229D" w:rsidP="002B229D">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Milestone tracking document</w:t>
      </w:r>
      <w:r w:rsidR="008D1A7F">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discuss</w:t>
      </w:r>
      <w:r w:rsidR="008D1A7F">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that depending on the assessments that </w:t>
      </w:r>
      <w:r w:rsidR="00C77D5B">
        <w:rPr>
          <w:rFonts w:ascii="Times New Roman" w:eastAsia="Times New Roman" w:hAnsi="Times New Roman" w:cs="Times New Roman"/>
          <w:color w:val="000000"/>
        </w:rPr>
        <w:t>are</w:t>
      </w:r>
      <w:r>
        <w:rPr>
          <w:rFonts w:ascii="Times New Roman" w:eastAsia="Times New Roman" w:hAnsi="Times New Roman" w:cs="Times New Roman"/>
          <w:color w:val="000000"/>
        </w:rPr>
        <w:t xml:space="preserve"> </w:t>
      </w:r>
      <w:r w:rsidR="008D1A7F">
        <w:rPr>
          <w:rFonts w:ascii="Times New Roman" w:eastAsia="Times New Roman" w:hAnsi="Times New Roman" w:cs="Times New Roman"/>
          <w:color w:val="000000"/>
        </w:rPr>
        <w:t>recommended</w:t>
      </w:r>
      <w:r>
        <w:rPr>
          <w:rFonts w:ascii="Times New Roman" w:eastAsia="Times New Roman" w:hAnsi="Times New Roman" w:cs="Times New Roman"/>
          <w:color w:val="000000"/>
        </w:rPr>
        <w:t xml:space="preserve"> this might not be a need as </w:t>
      </w:r>
      <w:r w:rsidR="008D1A7F">
        <w:rPr>
          <w:rFonts w:ascii="Times New Roman" w:eastAsia="Times New Roman" w:hAnsi="Times New Roman" w:cs="Times New Roman"/>
          <w:color w:val="000000"/>
        </w:rPr>
        <w:t xml:space="preserve">many </w:t>
      </w:r>
      <w:r>
        <w:rPr>
          <w:rFonts w:ascii="Times New Roman" w:eastAsia="Times New Roman" w:hAnsi="Times New Roman" w:cs="Times New Roman"/>
          <w:color w:val="000000"/>
        </w:rPr>
        <w:t xml:space="preserve">assessments have milestones included in them. </w:t>
      </w:r>
    </w:p>
    <w:p w14:paraId="54E9989E" w14:textId="6E92B5CE" w:rsidR="002B229D" w:rsidRDefault="002B229D" w:rsidP="002B229D">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GOLD assessment that is already used in Nebraska</w:t>
      </w:r>
      <w:r w:rsidR="008D1A7F">
        <w:rPr>
          <w:rFonts w:ascii="Times New Roman" w:eastAsia="Times New Roman" w:hAnsi="Times New Roman" w:cs="Times New Roman"/>
          <w:color w:val="000000"/>
        </w:rPr>
        <w:t xml:space="preserve"> -</w:t>
      </w:r>
      <w:r w:rsidR="00A73CCC">
        <w:rPr>
          <w:rFonts w:ascii="Times New Roman" w:eastAsia="Times New Roman" w:hAnsi="Times New Roman" w:cs="Times New Roman"/>
          <w:color w:val="000000"/>
        </w:rPr>
        <w:t xml:space="preserve"> discuss</w:t>
      </w:r>
      <w:r w:rsidR="008D1A7F">
        <w:rPr>
          <w:rFonts w:ascii="Times New Roman" w:eastAsia="Times New Roman" w:hAnsi="Times New Roman" w:cs="Times New Roman"/>
          <w:color w:val="000000"/>
        </w:rPr>
        <w:t>ed</w:t>
      </w:r>
      <w:r w:rsidR="00A73CCC">
        <w:rPr>
          <w:rFonts w:ascii="Times New Roman" w:eastAsia="Times New Roman" w:hAnsi="Times New Roman" w:cs="Times New Roman"/>
          <w:color w:val="000000"/>
        </w:rPr>
        <w:t xml:space="preserve"> that this </w:t>
      </w:r>
      <w:r w:rsidR="008D1A7F">
        <w:rPr>
          <w:rFonts w:ascii="Times New Roman" w:eastAsia="Times New Roman" w:hAnsi="Times New Roman" w:cs="Times New Roman"/>
          <w:color w:val="000000"/>
        </w:rPr>
        <w:t>assessment</w:t>
      </w:r>
      <w:r w:rsidR="00A73CCC">
        <w:rPr>
          <w:rFonts w:ascii="Times New Roman" w:eastAsia="Times New Roman" w:hAnsi="Times New Roman" w:cs="Times New Roman"/>
          <w:color w:val="000000"/>
        </w:rPr>
        <w:t xml:space="preserve"> just </w:t>
      </w:r>
      <w:r w:rsidR="008D1A7F">
        <w:rPr>
          <w:rFonts w:ascii="Times New Roman" w:eastAsia="Times New Roman" w:hAnsi="Times New Roman" w:cs="Times New Roman"/>
          <w:color w:val="000000"/>
        </w:rPr>
        <w:t>“</w:t>
      </w:r>
      <w:r w:rsidR="00A73CCC">
        <w:rPr>
          <w:rFonts w:ascii="Times New Roman" w:eastAsia="Times New Roman" w:hAnsi="Times New Roman" w:cs="Times New Roman"/>
          <w:color w:val="000000"/>
        </w:rPr>
        <w:t>touch</w:t>
      </w:r>
      <w:r w:rsidR="008D1A7F">
        <w:rPr>
          <w:rFonts w:ascii="Times New Roman" w:eastAsia="Times New Roman" w:hAnsi="Times New Roman" w:cs="Times New Roman"/>
          <w:color w:val="000000"/>
        </w:rPr>
        <w:t xml:space="preserve">es </w:t>
      </w:r>
      <w:r w:rsidR="00A73CCC">
        <w:rPr>
          <w:rFonts w:ascii="Times New Roman" w:eastAsia="Times New Roman" w:hAnsi="Times New Roman" w:cs="Times New Roman"/>
          <w:color w:val="000000"/>
        </w:rPr>
        <w:t>the surface</w:t>
      </w:r>
      <w:r w:rsidR="008D1A7F">
        <w:rPr>
          <w:rFonts w:ascii="Times New Roman" w:eastAsia="Times New Roman" w:hAnsi="Times New Roman" w:cs="Times New Roman"/>
          <w:color w:val="000000"/>
        </w:rPr>
        <w:t>”</w:t>
      </w:r>
      <w:r w:rsidR="00A73CCC">
        <w:rPr>
          <w:rFonts w:ascii="Times New Roman" w:eastAsia="Times New Roman" w:hAnsi="Times New Roman" w:cs="Times New Roman"/>
          <w:color w:val="000000"/>
        </w:rPr>
        <w:t xml:space="preserve"> </w:t>
      </w:r>
      <w:r w:rsidR="008D1A7F">
        <w:rPr>
          <w:rFonts w:ascii="Times New Roman" w:eastAsia="Times New Roman" w:hAnsi="Times New Roman" w:cs="Times New Roman"/>
          <w:color w:val="000000"/>
        </w:rPr>
        <w:t xml:space="preserve"> when it comes to language and communication development </w:t>
      </w:r>
      <w:r w:rsidR="00A73CCC">
        <w:rPr>
          <w:rFonts w:ascii="Times New Roman" w:eastAsia="Times New Roman" w:hAnsi="Times New Roman" w:cs="Times New Roman"/>
          <w:color w:val="000000"/>
        </w:rPr>
        <w:t xml:space="preserve">and is </w:t>
      </w:r>
      <w:r w:rsidR="00C77D5B">
        <w:rPr>
          <w:rFonts w:ascii="Times New Roman" w:eastAsia="Times New Roman" w:hAnsi="Times New Roman" w:cs="Times New Roman"/>
          <w:color w:val="000000"/>
        </w:rPr>
        <w:t>too</w:t>
      </w:r>
      <w:r w:rsidR="00A73CCC">
        <w:rPr>
          <w:rFonts w:ascii="Times New Roman" w:eastAsia="Times New Roman" w:hAnsi="Times New Roman" w:cs="Times New Roman"/>
          <w:color w:val="000000"/>
        </w:rPr>
        <w:t xml:space="preserve"> broad</w:t>
      </w:r>
      <w:r w:rsidR="008D1A7F">
        <w:rPr>
          <w:rFonts w:ascii="Times New Roman" w:eastAsia="Times New Roman" w:hAnsi="Times New Roman" w:cs="Times New Roman"/>
          <w:color w:val="000000"/>
        </w:rPr>
        <w:t xml:space="preserve">, </w:t>
      </w:r>
      <w:r w:rsidR="00A73CCC">
        <w:rPr>
          <w:rFonts w:ascii="Times New Roman" w:eastAsia="Times New Roman" w:hAnsi="Times New Roman" w:cs="Times New Roman"/>
          <w:color w:val="000000"/>
        </w:rPr>
        <w:t xml:space="preserve">but if </w:t>
      </w:r>
      <w:r w:rsidR="008D1A7F">
        <w:rPr>
          <w:rFonts w:ascii="Times New Roman" w:eastAsia="Times New Roman" w:hAnsi="Times New Roman" w:cs="Times New Roman"/>
          <w:color w:val="000000"/>
        </w:rPr>
        <w:t xml:space="preserve">the GOLD is </w:t>
      </w:r>
      <w:r w:rsidR="00A73CCC">
        <w:rPr>
          <w:rFonts w:ascii="Times New Roman" w:eastAsia="Times New Roman" w:hAnsi="Times New Roman" w:cs="Times New Roman"/>
          <w:color w:val="000000"/>
        </w:rPr>
        <w:t xml:space="preserve">already </w:t>
      </w:r>
      <w:r w:rsidR="008D1A7F">
        <w:rPr>
          <w:rFonts w:ascii="Times New Roman" w:eastAsia="Times New Roman" w:hAnsi="Times New Roman" w:cs="Times New Roman"/>
          <w:color w:val="000000"/>
        </w:rPr>
        <w:t xml:space="preserve">being used, we should carefully look at what it is already being </w:t>
      </w:r>
      <w:r w:rsidR="00A73CCC">
        <w:rPr>
          <w:rFonts w:ascii="Times New Roman" w:eastAsia="Times New Roman" w:hAnsi="Times New Roman" w:cs="Times New Roman"/>
          <w:color w:val="000000"/>
        </w:rPr>
        <w:t>assess</w:t>
      </w:r>
      <w:r w:rsidR="008D1A7F">
        <w:rPr>
          <w:rFonts w:ascii="Times New Roman" w:eastAsia="Times New Roman" w:hAnsi="Times New Roman" w:cs="Times New Roman"/>
          <w:color w:val="000000"/>
        </w:rPr>
        <w:t xml:space="preserve">ed so that we do </w:t>
      </w:r>
      <w:r w:rsidR="00A73CCC">
        <w:rPr>
          <w:rFonts w:ascii="Times New Roman" w:eastAsia="Times New Roman" w:hAnsi="Times New Roman" w:cs="Times New Roman"/>
          <w:color w:val="000000"/>
        </w:rPr>
        <w:t xml:space="preserve">not duplicate it. </w:t>
      </w:r>
    </w:p>
    <w:p w14:paraId="0BA9CB86" w14:textId="07B7117F" w:rsidR="00E83EE2" w:rsidRDefault="00A73CCC" w:rsidP="00E83EE2">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Researching assessment and protocols</w:t>
      </w:r>
      <w:r w:rsidR="008D1A7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this will be on going and will evolve as the committee </w:t>
      </w:r>
      <w:r w:rsidR="008D1A7F">
        <w:rPr>
          <w:rFonts w:ascii="Times New Roman" w:eastAsia="Times New Roman" w:hAnsi="Times New Roman" w:cs="Times New Roman"/>
          <w:color w:val="000000"/>
        </w:rPr>
        <w:t xml:space="preserve">discusses potential tools. We again </w:t>
      </w:r>
      <w:r>
        <w:rPr>
          <w:rFonts w:ascii="Times New Roman" w:eastAsia="Times New Roman" w:hAnsi="Times New Roman" w:cs="Times New Roman"/>
          <w:color w:val="000000"/>
        </w:rPr>
        <w:t xml:space="preserve">need to look at what we are already doing here in Nebraska and see where the gaps are and focus our efforts on that to help Nebraska enhance. </w:t>
      </w:r>
      <w:r w:rsidR="00AD6548">
        <w:rPr>
          <w:rFonts w:ascii="Times New Roman" w:eastAsia="Times New Roman" w:hAnsi="Times New Roman" w:cs="Times New Roman"/>
          <w:color w:val="000000"/>
        </w:rPr>
        <w:t xml:space="preserve">Also need to look into how </w:t>
      </w:r>
      <w:r w:rsidR="00C77D5B">
        <w:rPr>
          <w:rFonts w:ascii="Times New Roman" w:eastAsia="Times New Roman" w:hAnsi="Times New Roman" w:cs="Times New Roman"/>
          <w:color w:val="000000"/>
        </w:rPr>
        <w:t>restrictive</w:t>
      </w:r>
      <w:r w:rsidR="00AD6548">
        <w:rPr>
          <w:rFonts w:ascii="Times New Roman" w:eastAsia="Times New Roman" w:hAnsi="Times New Roman" w:cs="Times New Roman"/>
          <w:color w:val="000000"/>
        </w:rPr>
        <w:t xml:space="preserve"> or </w:t>
      </w:r>
      <w:r w:rsidR="00C77D5B">
        <w:rPr>
          <w:rFonts w:ascii="Times New Roman" w:eastAsia="Times New Roman" w:hAnsi="Times New Roman" w:cs="Times New Roman"/>
          <w:color w:val="000000"/>
        </w:rPr>
        <w:t>flexible</w:t>
      </w:r>
      <w:r w:rsidR="00AD6548">
        <w:rPr>
          <w:rFonts w:ascii="Times New Roman" w:eastAsia="Times New Roman" w:hAnsi="Times New Roman" w:cs="Times New Roman"/>
          <w:color w:val="000000"/>
        </w:rPr>
        <w:t xml:space="preserve"> </w:t>
      </w:r>
      <w:r w:rsidR="008D1A7F">
        <w:rPr>
          <w:rFonts w:ascii="Times New Roman" w:eastAsia="Times New Roman" w:hAnsi="Times New Roman" w:cs="Times New Roman"/>
          <w:color w:val="000000"/>
        </w:rPr>
        <w:t>assessments are</w:t>
      </w:r>
      <w:r w:rsidR="00AD6548">
        <w:rPr>
          <w:rFonts w:ascii="Times New Roman" w:eastAsia="Times New Roman" w:hAnsi="Times New Roman" w:cs="Times New Roman"/>
          <w:color w:val="000000"/>
        </w:rPr>
        <w:t xml:space="preserve">. </w:t>
      </w:r>
    </w:p>
    <w:p w14:paraId="3A874D6F" w14:textId="6BAFFA9A" w:rsidR="00A73CCC" w:rsidRDefault="00A73CCC" w:rsidP="00E83EE2">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0-3 population: </w:t>
      </w:r>
      <w:r w:rsidR="00C77D5B">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lot of the supports they have</w:t>
      </w:r>
      <w:r w:rsidR="00C77D5B">
        <w:rPr>
          <w:rFonts w:ascii="Times New Roman" w:eastAsia="Times New Roman" w:hAnsi="Times New Roman" w:cs="Times New Roman"/>
          <w:color w:val="000000"/>
        </w:rPr>
        <w:t xml:space="preserve"> </w:t>
      </w:r>
      <w:r w:rsidR="008D1A7F">
        <w:rPr>
          <w:rFonts w:ascii="Times New Roman" w:eastAsia="Times New Roman" w:hAnsi="Times New Roman" w:cs="Times New Roman"/>
          <w:color w:val="000000"/>
        </w:rPr>
        <w:t>involve</w:t>
      </w:r>
      <w:r>
        <w:rPr>
          <w:rFonts w:ascii="Times New Roman" w:eastAsia="Times New Roman" w:hAnsi="Times New Roman" w:cs="Times New Roman"/>
          <w:color w:val="000000"/>
        </w:rPr>
        <w:t xml:space="preserve"> teaching the parents </w:t>
      </w:r>
      <w:r w:rsidR="00AD6548">
        <w:rPr>
          <w:rFonts w:ascii="Times New Roman" w:eastAsia="Times New Roman" w:hAnsi="Times New Roman" w:cs="Times New Roman"/>
          <w:color w:val="000000"/>
        </w:rPr>
        <w:t xml:space="preserve">and giving them </w:t>
      </w:r>
      <w:r w:rsidR="00C77D5B">
        <w:rPr>
          <w:rFonts w:ascii="Times New Roman" w:eastAsia="Times New Roman" w:hAnsi="Times New Roman" w:cs="Times New Roman"/>
          <w:color w:val="000000"/>
        </w:rPr>
        <w:t>the tool</w:t>
      </w:r>
      <w:r w:rsidR="008D1A7F">
        <w:rPr>
          <w:rFonts w:ascii="Times New Roman" w:eastAsia="Times New Roman" w:hAnsi="Times New Roman" w:cs="Times New Roman"/>
          <w:color w:val="000000"/>
        </w:rPr>
        <w:t>s</w:t>
      </w:r>
      <w:r w:rsidR="00C77D5B">
        <w:rPr>
          <w:rFonts w:ascii="Times New Roman" w:eastAsia="Times New Roman" w:hAnsi="Times New Roman" w:cs="Times New Roman"/>
          <w:color w:val="000000"/>
        </w:rPr>
        <w:t>,</w:t>
      </w:r>
      <w:r w:rsidR="00AD6548">
        <w:rPr>
          <w:rFonts w:ascii="Times New Roman" w:eastAsia="Times New Roman" w:hAnsi="Times New Roman" w:cs="Times New Roman"/>
          <w:color w:val="000000"/>
        </w:rPr>
        <w:t xml:space="preserve"> they need</w:t>
      </w:r>
      <w:r w:rsidR="008D1A7F">
        <w:rPr>
          <w:rFonts w:ascii="Times New Roman" w:eastAsia="Times New Roman" w:hAnsi="Times New Roman" w:cs="Times New Roman"/>
          <w:color w:val="000000"/>
        </w:rPr>
        <w:t xml:space="preserve"> to support their children.</w:t>
      </w:r>
    </w:p>
    <w:p w14:paraId="13F4AAAA" w14:textId="79B7DDB5" w:rsidR="00AD6548" w:rsidRPr="00AD6548" w:rsidRDefault="00AD6548" w:rsidP="00E83EE2">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We need to look at more than language but also communication</w:t>
      </w:r>
      <w:r w:rsidR="008D1A7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t xml:space="preserve">we </w:t>
      </w:r>
      <w:r w:rsidR="008D1A7F">
        <w:t>need to consider speech &amp; language development</w:t>
      </w:r>
      <w:r>
        <w:t xml:space="preserve"> for auditory</w:t>
      </w:r>
      <w:r w:rsidR="008D1A7F">
        <w:t>-</w:t>
      </w:r>
      <w:r>
        <w:t>oral</w:t>
      </w:r>
      <w:r w:rsidR="008D1A7F">
        <w:t>, language development for ASL users</w:t>
      </w:r>
      <w:r>
        <w:t xml:space="preserve">, listening skills including eyes </w:t>
      </w:r>
      <w:r w:rsidR="008D1A7F">
        <w:t xml:space="preserve">(manual) </w:t>
      </w:r>
      <w:r>
        <w:t>and ears</w:t>
      </w:r>
      <w:r w:rsidR="008D1A7F">
        <w:t>(auditory)</w:t>
      </w:r>
      <w:r>
        <w:t xml:space="preserve">, social communication, gestural development, </w:t>
      </w:r>
      <w:r w:rsidR="00E50200">
        <w:t xml:space="preserve">vocal development, </w:t>
      </w:r>
      <w:r>
        <w:t xml:space="preserve">and play development. This can also </w:t>
      </w:r>
      <w:r w:rsidR="00C77D5B">
        <w:t>identify red flags</w:t>
      </w:r>
      <w:r>
        <w:t xml:space="preserve"> and can lead to an earlier diagnosis. </w:t>
      </w:r>
    </w:p>
    <w:p w14:paraId="3CA7CD6E" w14:textId="59BDFB48" w:rsidR="00AD6548" w:rsidRPr="00AD6548" w:rsidRDefault="00AD6548" w:rsidP="00E83EE2">
      <w:pPr>
        <w:pStyle w:val="ListParagraph"/>
        <w:numPr>
          <w:ilvl w:val="0"/>
          <w:numId w:val="2"/>
        </w:numPr>
        <w:rPr>
          <w:rFonts w:ascii="Times New Roman" w:eastAsia="Times New Roman" w:hAnsi="Times New Roman" w:cs="Times New Roman"/>
          <w:color w:val="000000"/>
        </w:rPr>
      </w:pPr>
      <w:r>
        <w:t xml:space="preserve"> Challenges: discussion about schools refusing or resisting doing more assessments outside of the MDT. Getting schools on board for providing a wide range of assessments to help assess a variety of areas related to language and communication and not being </w:t>
      </w:r>
      <w:r w:rsidR="00C77D5B">
        <w:t>restrictive</w:t>
      </w:r>
      <w:r>
        <w:t xml:space="preserve">. </w:t>
      </w:r>
    </w:p>
    <w:p w14:paraId="5D0DC26E" w14:textId="687BF7F3" w:rsidR="00AD6548" w:rsidRPr="00AD6548" w:rsidRDefault="00AD6548" w:rsidP="00E83EE2">
      <w:pPr>
        <w:pStyle w:val="ListParagraph"/>
        <w:numPr>
          <w:ilvl w:val="0"/>
          <w:numId w:val="2"/>
        </w:numPr>
        <w:rPr>
          <w:rFonts w:ascii="Times New Roman" w:eastAsia="Times New Roman" w:hAnsi="Times New Roman" w:cs="Times New Roman"/>
          <w:color w:val="000000"/>
        </w:rPr>
      </w:pPr>
      <w:r>
        <w:lastRenderedPageBreak/>
        <w:t xml:space="preserve">Once assessments are </w:t>
      </w:r>
      <w:r w:rsidR="00C77D5B">
        <w:t>chosen</w:t>
      </w:r>
      <w:r>
        <w:t xml:space="preserve"> </w:t>
      </w:r>
      <w:r w:rsidR="00C77D5B">
        <w:t>to break</w:t>
      </w:r>
      <w:r>
        <w:t xml:space="preserve"> them up into categories about what </w:t>
      </w:r>
      <w:r w:rsidR="00C77D5B">
        <w:t>areas</w:t>
      </w:r>
      <w:r>
        <w:t xml:space="preserve"> they assess to help the provider know which one they should choose based on the needs of the child. </w:t>
      </w:r>
    </w:p>
    <w:p w14:paraId="33BF94FE" w14:textId="77BB1A57" w:rsidR="00AD6548" w:rsidRPr="00C77D5B" w:rsidRDefault="00C77D5B" w:rsidP="00E83EE2">
      <w:pPr>
        <w:pStyle w:val="ListParagraph"/>
        <w:numPr>
          <w:ilvl w:val="0"/>
          <w:numId w:val="2"/>
        </w:numPr>
        <w:rPr>
          <w:rFonts w:ascii="Times New Roman" w:eastAsia="Times New Roman" w:hAnsi="Times New Roman" w:cs="Times New Roman"/>
          <w:color w:val="000000"/>
        </w:rPr>
      </w:pPr>
      <w:r>
        <w:t>Try to create a systemic and transparent</w:t>
      </w:r>
      <w:r w:rsidR="00E50200">
        <w:t xml:space="preserve"> approach to</w:t>
      </w:r>
      <w:r>
        <w:t xml:space="preserve"> assessment </w:t>
      </w:r>
      <w:r w:rsidR="00E50200">
        <w:t>and data collection</w:t>
      </w:r>
      <w:r>
        <w:t xml:space="preserve"> so we can have consistency across the state. </w:t>
      </w:r>
    </w:p>
    <w:p w14:paraId="00129D06" w14:textId="164D8CF9" w:rsidR="00C77D5B" w:rsidRDefault="00C77D5B" w:rsidP="00C77D5B">
      <w:pPr>
        <w:rPr>
          <w:rFonts w:ascii="Times New Roman" w:eastAsia="Times New Roman" w:hAnsi="Times New Roman" w:cs="Times New Roman"/>
          <w:color w:val="000000"/>
        </w:rPr>
      </w:pPr>
    </w:p>
    <w:p w14:paraId="3825EE2C" w14:textId="7CB3B756" w:rsidR="00C77D5B" w:rsidRDefault="00C77D5B" w:rsidP="00C77D5B">
      <w:pPr>
        <w:rPr>
          <w:rFonts w:ascii="Times New Roman" w:eastAsia="Times New Roman" w:hAnsi="Times New Roman" w:cs="Times New Roman"/>
          <w:color w:val="000000"/>
        </w:rPr>
      </w:pPr>
      <w:r w:rsidRPr="00C77D5B">
        <w:rPr>
          <w:rFonts w:ascii="Times New Roman" w:eastAsia="Times New Roman" w:hAnsi="Times New Roman" w:cs="Times New Roman"/>
          <w:b/>
          <w:bCs/>
          <w:color w:val="000000"/>
          <w:u w:val="single"/>
        </w:rPr>
        <w:t>Subcommittee Homework</w:t>
      </w:r>
      <w:r>
        <w:rPr>
          <w:rFonts w:ascii="Times New Roman" w:eastAsia="Times New Roman" w:hAnsi="Times New Roman" w:cs="Times New Roman"/>
          <w:color w:val="000000"/>
        </w:rPr>
        <w:t xml:space="preserve">: Look in the google drive and write pros and cons of the assessments listed. Also add any assessments you feel would be good for us to discuss, if you could also attach a link for people to look at in order to get a better understanding of the assessment. </w:t>
      </w:r>
    </w:p>
    <w:p w14:paraId="158D5981" w14:textId="77777777" w:rsidR="00C77D5B" w:rsidRPr="00C77D5B" w:rsidRDefault="00C77D5B" w:rsidP="00C77D5B">
      <w:pPr>
        <w:rPr>
          <w:rFonts w:ascii="Times New Roman" w:eastAsia="Times New Roman" w:hAnsi="Times New Roman" w:cs="Times New Roman"/>
          <w:color w:val="000000"/>
        </w:rPr>
      </w:pPr>
    </w:p>
    <w:p w14:paraId="68DB2AA1" w14:textId="77777777" w:rsidR="00E83EE2" w:rsidRDefault="00E83EE2" w:rsidP="00E83EE2">
      <w:pPr>
        <w:rPr>
          <w:rFonts w:ascii="Calibri" w:eastAsia="Times New Roman" w:hAnsi="Calibri" w:cs="Calibri"/>
          <w:color w:val="000000"/>
        </w:rPr>
      </w:pPr>
      <w:r w:rsidRPr="00630811">
        <w:rPr>
          <w:rFonts w:ascii="Calibri" w:eastAsia="Times New Roman" w:hAnsi="Calibri" w:cs="Calibri"/>
          <w:b/>
          <w:bCs/>
          <w:i/>
          <w:iCs/>
          <w:color w:val="000000"/>
          <w:u w:val="single"/>
        </w:rPr>
        <w:t>Future Meetings:</w:t>
      </w:r>
      <w:r w:rsidRPr="00630811">
        <w:rPr>
          <w:rFonts w:ascii="Calibri" w:eastAsia="Times New Roman" w:hAnsi="Calibri" w:cs="Calibri"/>
          <w:color w:val="000000"/>
        </w:rPr>
        <w:t xml:space="preserve"> </w:t>
      </w:r>
    </w:p>
    <w:p w14:paraId="27E9C609" w14:textId="3AFF4F6F" w:rsidR="00E83EE2" w:rsidRDefault="00E83EE2" w:rsidP="00E83EE2">
      <w:r>
        <w:t>April 26</w:t>
      </w:r>
      <w:r w:rsidRPr="005B3D7A">
        <w:rPr>
          <w:vertAlign w:val="superscript"/>
        </w:rPr>
        <w:t>th</w:t>
      </w:r>
      <w:r>
        <w:t xml:space="preserve"> 4-5 PM </w:t>
      </w:r>
    </w:p>
    <w:p w14:paraId="4E5F004A" w14:textId="6F973335" w:rsidR="00E83EE2" w:rsidRDefault="00E83EE2" w:rsidP="00E83EE2">
      <w:r>
        <w:t>May 24</w:t>
      </w:r>
      <w:r w:rsidRPr="005B3D7A">
        <w:rPr>
          <w:vertAlign w:val="superscript"/>
        </w:rPr>
        <w:t>th</w:t>
      </w:r>
      <w:r>
        <w:t xml:space="preserve"> 4-5 PM </w:t>
      </w:r>
    </w:p>
    <w:p w14:paraId="2D9AF97D" w14:textId="2AB0E25F" w:rsidR="00E83EE2" w:rsidRDefault="00E83EE2" w:rsidP="00E83EE2">
      <w:r>
        <w:t>June  21</w:t>
      </w:r>
      <w:r w:rsidRPr="008B33D3">
        <w:rPr>
          <w:vertAlign w:val="superscript"/>
        </w:rPr>
        <w:t>st</w:t>
      </w:r>
      <w:r>
        <w:t xml:space="preserve"> 11-12 PM </w:t>
      </w:r>
    </w:p>
    <w:p w14:paraId="2D620BC0" w14:textId="77777777" w:rsidR="00E83EE2" w:rsidRDefault="00E83EE2" w:rsidP="00E83EE2">
      <w:r>
        <w:t>July: No meeting this month</w:t>
      </w:r>
    </w:p>
    <w:p w14:paraId="25698856" w14:textId="5EE923E9" w:rsidR="00E83EE2" w:rsidRDefault="00E83EE2" w:rsidP="00E83EE2">
      <w:r>
        <w:t>August 23</w:t>
      </w:r>
      <w:r w:rsidRPr="005B3D7A">
        <w:rPr>
          <w:vertAlign w:val="superscript"/>
        </w:rPr>
        <w:t>rd</w:t>
      </w:r>
      <w:r>
        <w:t xml:space="preserve"> 4-5PM </w:t>
      </w:r>
    </w:p>
    <w:p w14:paraId="5CA01EF0" w14:textId="311393D6" w:rsidR="00E83EE2" w:rsidRDefault="00E83EE2" w:rsidP="00E83EE2">
      <w:r>
        <w:t>September 20</w:t>
      </w:r>
      <w:r w:rsidRPr="005B3D7A">
        <w:rPr>
          <w:vertAlign w:val="superscript"/>
        </w:rPr>
        <w:t>th</w:t>
      </w:r>
      <w:r>
        <w:t xml:space="preserve"> 4-5 PM </w:t>
      </w:r>
    </w:p>
    <w:p w14:paraId="05CFB2E9" w14:textId="571B4BB0" w:rsidR="00E83EE2" w:rsidRDefault="00E83EE2" w:rsidP="00E83EE2">
      <w:r>
        <w:t>October 18</w:t>
      </w:r>
      <w:r w:rsidRPr="005B3D7A">
        <w:rPr>
          <w:vertAlign w:val="superscript"/>
        </w:rPr>
        <w:t>th</w:t>
      </w:r>
      <w:r>
        <w:t xml:space="preserve"> 4-5 PM </w:t>
      </w:r>
    </w:p>
    <w:p w14:paraId="0C0F4055" w14:textId="77777777" w:rsidR="00E83EE2" w:rsidRDefault="00E83EE2" w:rsidP="00E83EE2">
      <w:r>
        <w:t>November 15</w:t>
      </w:r>
      <w:r w:rsidRPr="005B3D7A">
        <w:rPr>
          <w:vertAlign w:val="superscript"/>
        </w:rPr>
        <w:t>th</w:t>
      </w:r>
      <w:r>
        <w:t xml:space="preserve"> 4-5 PM </w:t>
      </w:r>
    </w:p>
    <w:p w14:paraId="4023AC62" w14:textId="77777777" w:rsidR="00E83EE2" w:rsidRDefault="00E83EE2" w:rsidP="00E83EE2">
      <w:r>
        <w:t>December 13</w:t>
      </w:r>
      <w:r w:rsidRPr="005B3D7A">
        <w:rPr>
          <w:vertAlign w:val="superscript"/>
        </w:rPr>
        <w:t>th</w:t>
      </w:r>
      <w:r>
        <w:t xml:space="preserve"> 4-5 PM </w:t>
      </w:r>
    </w:p>
    <w:p w14:paraId="7E5ACA81" w14:textId="488B1ABC" w:rsidR="00E83EE2" w:rsidRPr="00630811" w:rsidRDefault="00E83EE2" w:rsidP="00E83EE2">
      <w:pPr>
        <w:rPr>
          <w:rFonts w:ascii="Times New Roman" w:eastAsia="Times New Roman" w:hAnsi="Times New Roman" w:cs="Times New Roman"/>
          <w:color w:val="000000"/>
        </w:rPr>
      </w:pPr>
    </w:p>
    <w:p w14:paraId="3244969D" w14:textId="2625D1C4" w:rsidR="00E83EE2" w:rsidRDefault="00E83EE2" w:rsidP="00C77D5B">
      <w:pPr>
        <w:rPr>
          <w:rFonts w:ascii="Calibri" w:eastAsia="Times New Roman" w:hAnsi="Calibri" w:cs="Calibri"/>
          <w:color w:val="000000"/>
        </w:rPr>
      </w:pPr>
      <w:r w:rsidRPr="00630811">
        <w:rPr>
          <w:rFonts w:ascii="Times New Roman" w:eastAsia="Times New Roman" w:hAnsi="Times New Roman" w:cs="Times New Roman"/>
          <w:color w:val="000000"/>
        </w:rPr>
        <w:br/>
      </w:r>
      <w:r w:rsidRPr="00630811">
        <w:rPr>
          <w:rFonts w:ascii="Calibri" w:eastAsia="Times New Roman" w:hAnsi="Calibri" w:cs="Calibri"/>
          <w:b/>
          <w:bCs/>
          <w:i/>
          <w:iCs/>
          <w:color w:val="000000"/>
          <w:u w:val="single"/>
        </w:rPr>
        <w:t>NDE</w:t>
      </w:r>
      <w:r>
        <w:rPr>
          <w:rFonts w:ascii="Calibri" w:eastAsia="Times New Roman" w:hAnsi="Calibri" w:cs="Calibri"/>
          <w:b/>
          <w:bCs/>
          <w:i/>
          <w:iCs/>
          <w:color w:val="000000"/>
          <w:u w:val="single"/>
        </w:rPr>
        <w:t xml:space="preserve"> TA guide: </w:t>
      </w:r>
      <w:r w:rsidR="00C77D5B">
        <w:rPr>
          <w:rFonts w:ascii="Calibri" w:eastAsia="Times New Roman" w:hAnsi="Calibri" w:cs="Calibri"/>
          <w:color w:val="000000"/>
        </w:rPr>
        <w:t>Presenting on the March 20</w:t>
      </w:r>
      <w:r w:rsidR="00C77D5B" w:rsidRPr="00C77D5B">
        <w:rPr>
          <w:rFonts w:ascii="Calibri" w:eastAsia="Times New Roman" w:hAnsi="Calibri" w:cs="Calibri"/>
          <w:color w:val="000000"/>
          <w:vertAlign w:val="superscript"/>
        </w:rPr>
        <w:t>th</w:t>
      </w:r>
      <w:r w:rsidR="00C77D5B">
        <w:rPr>
          <w:rFonts w:ascii="Calibri" w:eastAsia="Times New Roman" w:hAnsi="Calibri" w:cs="Calibri"/>
          <w:color w:val="000000"/>
        </w:rPr>
        <w:t xml:space="preserve"> full Advisory Board Meeting about what they are currently doing in Nebraska to answer some questions subcommittees are having and to get everyone on the same page. </w:t>
      </w:r>
    </w:p>
    <w:p w14:paraId="2C42DE84" w14:textId="1C5F35BD" w:rsidR="002B229D" w:rsidRDefault="002B229D" w:rsidP="00E83EE2"/>
    <w:p w14:paraId="421C45C6" w14:textId="6DC2F08A" w:rsidR="00C451D9" w:rsidRDefault="002B229D" w:rsidP="00C451D9">
      <w:r w:rsidRPr="002B229D">
        <w:rPr>
          <w:b/>
          <w:bCs/>
          <w:u w:val="single"/>
        </w:rPr>
        <w:t>NCDHH Reps</w:t>
      </w:r>
      <w:r>
        <w:t xml:space="preserve">: include the members names into the agenda moving forward, organize your google drive. Create a key of commonly used terms and their </w:t>
      </w:r>
      <w:r w:rsidR="00C77D5B">
        <w:t>acronyms</w:t>
      </w:r>
      <w:r>
        <w:t xml:space="preserve">. </w:t>
      </w:r>
    </w:p>
    <w:p w14:paraId="471EF6F3" w14:textId="19F4BCF2" w:rsidR="002B229D" w:rsidRDefault="002B229D" w:rsidP="00C451D9"/>
    <w:p w14:paraId="2A2381E9" w14:textId="77777777" w:rsidR="00C451D9" w:rsidRDefault="00C451D9" w:rsidP="00C451D9"/>
    <w:p w14:paraId="72B7F6D1" w14:textId="77777777" w:rsidR="00C451D9" w:rsidRDefault="00C451D9" w:rsidP="00C451D9"/>
    <w:p w14:paraId="2BCD219B" w14:textId="77777777" w:rsidR="00C451D9" w:rsidRDefault="00C451D9" w:rsidP="00C451D9"/>
    <w:p w14:paraId="778F11BE" w14:textId="77777777" w:rsidR="00C451D9" w:rsidRDefault="00C451D9" w:rsidP="00C451D9"/>
    <w:p w14:paraId="46A8AF71" w14:textId="77777777" w:rsidR="00C451D9" w:rsidRDefault="00C451D9" w:rsidP="00C451D9"/>
    <w:p w14:paraId="505F60FC" w14:textId="77777777" w:rsidR="00C451D9" w:rsidRDefault="00C451D9" w:rsidP="00C451D9"/>
    <w:p w14:paraId="25F1DF66" w14:textId="77777777" w:rsidR="00C451D9" w:rsidRDefault="00C451D9"/>
    <w:sectPr w:rsidR="00C4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247"/>
    <w:multiLevelType w:val="hybridMultilevel"/>
    <w:tmpl w:val="AC06F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32B9C"/>
    <w:multiLevelType w:val="hybridMultilevel"/>
    <w:tmpl w:val="0D1AE49E"/>
    <w:lvl w:ilvl="0" w:tplc="0622B3CE">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D9"/>
    <w:rsid w:val="001812C2"/>
    <w:rsid w:val="002B229D"/>
    <w:rsid w:val="008D1A7F"/>
    <w:rsid w:val="00A73CCC"/>
    <w:rsid w:val="00AD6548"/>
    <w:rsid w:val="00C451D9"/>
    <w:rsid w:val="00C77D5B"/>
    <w:rsid w:val="00E50200"/>
    <w:rsid w:val="00E8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78A7E"/>
  <w15:chartTrackingRefBased/>
  <w15:docId w15:val="{B3EE7901-F5B7-174D-B016-A7B5429A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2021-03-16T20:11:00Z</dcterms:created>
  <dcterms:modified xsi:type="dcterms:W3CDTF">2021-03-18T17:12:00Z</dcterms:modified>
</cp:coreProperties>
</file>